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6B60" w14:textId="3ECAED08" w:rsidR="00A13934" w:rsidRPr="00A13934" w:rsidRDefault="00A13934" w:rsidP="00A13934">
      <w:pPr>
        <w:pStyle w:val="NormalWeb"/>
        <w:jc w:val="center"/>
        <w:rPr>
          <w:i/>
          <w:iCs/>
          <w:sz w:val="52"/>
          <w:szCs w:val="52"/>
        </w:rPr>
      </w:pPr>
      <w:r w:rsidRPr="00A13934">
        <w:rPr>
          <w:i/>
          <w:iCs/>
          <w:sz w:val="52"/>
          <w:szCs w:val="52"/>
        </w:rPr>
        <w:t>Letter from Our President</w:t>
      </w:r>
    </w:p>
    <w:p w14:paraId="3B00C089" w14:textId="77777777" w:rsidR="00A13934" w:rsidRDefault="00A13934" w:rsidP="00D73385">
      <w:pPr>
        <w:pStyle w:val="NormalWeb"/>
      </w:pPr>
    </w:p>
    <w:p w14:paraId="226F7529" w14:textId="7ED13590" w:rsidR="00D73385" w:rsidRDefault="00D73385" w:rsidP="00D73385">
      <w:pPr>
        <w:pStyle w:val="NormalWeb"/>
      </w:pPr>
      <w:r>
        <w:t>Greetings from the great state of Georgia!</w:t>
      </w:r>
    </w:p>
    <w:p w14:paraId="28EE7672" w14:textId="77777777" w:rsidR="00D73385" w:rsidRDefault="00D73385" w:rsidP="00D73385">
      <w:pPr>
        <w:pStyle w:val="NormalWeb"/>
      </w:pPr>
      <w:r>
        <w:t>The Peach State is honored and excited to welcome our Southern States family back to Savannah for the 2026 Midwinter Meeting and Summer Conference. Georgia is proud to once again serve as your host, and we’re preparing an unforgettable year of learning, connection, and celebration.</w:t>
      </w:r>
    </w:p>
    <w:p w14:paraId="5F42B101" w14:textId="77777777" w:rsidR="00D73385" w:rsidRDefault="00D73385" w:rsidP="00D73385">
      <w:pPr>
        <w:pStyle w:val="NormalWeb"/>
      </w:pPr>
      <w:r>
        <w:rPr>
          <w:rFonts w:ascii="Segoe UI Emoji" w:hAnsi="Segoe UI Emoji" w:cs="Segoe UI Emoji"/>
        </w:rPr>
        <w:t>📅</w:t>
      </w:r>
      <w:r>
        <w:t xml:space="preserve"> </w:t>
      </w:r>
      <w:r>
        <w:rPr>
          <w:rStyle w:val="Strong"/>
          <w:rFonts w:eastAsiaTheme="majorEastAsia"/>
        </w:rPr>
        <w:t>Mark your calendars:</w:t>
      </w:r>
    </w:p>
    <w:p w14:paraId="1C8D590B" w14:textId="77777777" w:rsidR="00D73385" w:rsidRDefault="00D73385" w:rsidP="00D73385">
      <w:pPr>
        <w:pStyle w:val="NormalWeb"/>
        <w:numPr>
          <w:ilvl w:val="0"/>
          <w:numId w:val="1"/>
        </w:numPr>
      </w:pPr>
      <w:r>
        <w:rPr>
          <w:rStyle w:val="Strong"/>
          <w:rFonts w:eastAsiaTheme="majorEastAsia"/>
        </w:rPr>
        <w:t>Midwinter Meeting:</w:t>
      </w:r>
      <w:r>
        <w:t xml:space="preserve"> February 1–3, 2026</w:t>
      </w:r>
    </w:p>
    <w:p w14:paraId="759DC120" w14:textId="77777777" w:rsidR="00D73385" w:rsidRDefault="00D73385" w:rsidP="00D73385">
      <w:pPr>
        <w:pStyle w:val="NormalWeb"/>
        <w:numPr>
          <w:ilvl w:val="0"/>
          <w:numId w:val="1"/>
        </w:numPr>
      </w:pPr>
      <w:r>
        <w:rPr>
          <w:rStyle w:val="Strong"/>
          <w:rFonts w:eastAsiaTheme="majorEastAsia"/>
        </w:rPr>
        <w:t>Summer Conference:</w:t>
      </w:r>
      <w:r>
        <w:t xml:space="preserve"> August 14–19, 2026</w:t>
      </w:r>
      <w:r>
        <w:br/>
        <w:t xml:space="preserve">Both events will be held at the beautiful </w:t>
      </w:r>
      <w:r>
        <w:rPr>
          <w:rStyle w:val="Strong"/>
          <w:rFonts w:eastAsiaTheme="majorEastAsia"/>
        </w:rPr>
        <w:t>Hyatt Regency Savannah</w:t>
      </w:r>
      <w:r>
        <w:t>, nestled along the city’s historic waterfront and merging directly into iconic River Street. This setting offers the perfect blend of Southern charm and vibrant culture—an ideal backdrop for our 56th Annual SSCA gathering.</w:t>
      </w:r>
    </w:p>
    <w:p w14:paraId="4006E96D" w14:textId="77777777" w:rsidR="00D73385" w:rsidRDefault="00D73385" w:rsidP="00D73385">
      <w:pPr>
        <w:pStyle w:val="NormalWeb"/>
      </w:pPr>
      <w:r>
        <w:t>It is an incredible honor to serve as President of the Southern States Correctional Association, an organization rooted in professional excellence, collaboration, and an unwavering commitment to the field of corrections. As we embark on another year together, I am deeply inspired by the dedication, resilience, and fellowship that define our membership across the 14 Southern states.</w:t>
      </w:r>
    </w:p>
    <w:p w14:paraId="6435DDBA" w14:textId="77777777" w:rsidR="00D73385" w:rsidRDefault="00D73385" w:rsidP="00D73385">
      <w:pPr>
        <w:pStyle w:val="NormalWeb"/>
      </w:pPr>
      <w:r>
        <w:t>Each year, the SSCA provides a vital platform for knowledge-sharing, fellowship, and the development of best practices that move our profession forward. Whether this is your first conference or your fifteenth, know that you are a valued part of our mission: to uplift and connect correctional and criminal justice professionals through meaningful training, support, and opportunity.</w:t>
      </w:r>
    </w:p>
    <w:p w14:paraId="01880E54" w14:textId="77777777" w:rsidR="00D73385" w:rsidRDefault="00D73385" w:rsidP="00D73385">
      <w:pPr>
        <w:pStyle w:val="NormalWeb"/>
      </w:pPr>
      <w:r>
        <w:t>As we prepare for this year’s events in Savannah, our committees are working diligently to ensure each experience reflects the energy, innovation, and spirit that make SSCA such a unique and impactful organization. From forward-thinking training sessions and dynamic keynote speakers to memorable networking opportunities, the 2026 conference season promises to be something truly special.</w:t>
      </w:r>
    </w:p>
    <w:p w14:paraId="5B9A5341" w14:textId="77777777" w:rsidR="00D73385" w:rsidRDefault="00D73385" w:rsidP="00D73385">
      <w:pPr>
        <w:pStyle w:val="NormalWeb"/>
      </w:pPr>
      <w:r>
        <w:t>Let us continue to lead with purpose, support one another, and grow as a united community of professionals passionate about making a difference. I invite you to stay connected, get involved, and help us expand the reach and impact of SSCA throughout the region and beyond.</w:t>
      </w:r>
    </w:p>
    <w:p w14:paraId="4A78BAEE" w14:textId="77777777" w:rsidR="00D73385" w:rsidRDefault="00D73385" w:rsidP="00D73385">
      <w:pPr>
        <w:pStyle w:val="NormalWeb"/>
      </w:pPr>
      <w:r>
        <w:t>Thank you for your continued commitment and for allowing me the privilege to serve as your President. I look forward to seeing you all in Savannah.</w:t>
      </w:r>
    </w:p>
    <w:p w14:paraId="14A82B5C" w14:textId="593D09CA" w:rsidR="00D73385" w:rsidRDefault="00D73385" w:rsidP="00D73385">
      <w:pPr>
        <w:pStyle w:val="NormalWeb"/>
      </w:pPr>
      <w:r>
        <w:rPr>
          <w:rStyle w:val="Strong"/>
          <w:rFonts w:eastAsiaTheme="majorEastAsia"/>
        </w:rPr>
        <w:lastRenderedPageBreak/>
        <w:t>We are certainly “</w:t>
      </w:r>
      <w:r w:rsidRPr="00D73385">
        <w:rPr>
          <w:rStyle w:val="Strong"/>
          <w:rFonts w:eastAsiaTheme="majorEastAsia"/>
          <w:sz w:val="28"/>
          <w:szCs w:val="28"/>
        </w:rPr>
        <w:t>Better Together</w:t>
      </w:r>
      <w:r>
        <w:rPr>
          <w:rStyle w:val="Strong"/>
          <w:rFonts w:eastAsiaTheme="majorEastAsia"/>
        </w:rPr>
        <w:t>”.</w:t>
      </w:r>
    </w:p>
    <w:p w14:paraId="1375D4D7" w14:textId="63A29EC7" w:rsidR="00E300E4" w:rsidRPr="00D73385" w:rsidRDefault="00D73385">
      <w:pPr>
        <w:rPr>
          <w:rFonts w:ascii="Edwardian Script ITC" w:hAnsi="Edwardian Script ITC"/>
          <w:sz w:val="56"/>
          <w:szCs w:val="56"/>
        </w:rPr>
      </w:pPr>
      <w:r w:rsidRPr="00D73385">
        <w:rPr>
          <w:rFonts w:ascii="Edwardian Script ITC" w:hAnsi="Edwardian Script ITC" w:cs="Dreaming Outloud Script Pro"/>
          <w:sz w:val="56"/>
          <w:szCs w:val="56"/>
        </w:rPr>
        <w:t>Tonya</w:t>
      </w:r>
      <w:r w:rsidRPr="00D73385">
        <w:rPr>
          <w:rFonts w:ascii="Edwardian Script ITC" w:hAnsi="Edwardian Script ITC"/>
          <w:sz w:val="56"/>
          <w:szCs w:val="56"/>
        </w:rPr>
        <w:t xml:space="preserve"> Ashley</w:t>
      </w:r>
    </w:p>
    <w:sectPr w:rsidR="00E300E4" w:rsidRPr="00D733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C5DD" w14:textId="77777777" w:rsidR="003F5C4A" w:rsidRDefault="003F5C4A" w:rsidP="00A13934">
      <w:pPr>
        <w:spacing w:after="0" w:line="240" w:lineRule="auto"/>
      </w:pPr>
      <w:r>
        <w:separator/>
      </w:r>
    </w:p>
  </w:endnote>
  <w:endnote w:type="continuationSeparator" w:id="0">
    <w:p w14:paraId="17B0B74F" w14:textId="77777777" w:rsidR="003F5C4A" w:rsidRDefault="003F5C4A" w:rsidP="00A1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D8DA" w14:textId="77777777" w:rsidR="003F5C4A" w:rsidRDefault="003F5C4A" w:rsidP="00A13934">
      <w:pPr>
        <w:spacing w:after="0" w:line="240" w:lineRule="auto"/>
      </w:pPr>
      <w:r>
        <w:separator/>
      </w:r>
    </w:p>
  </w:footnote>
  <w:footnote w:type="continuationSeparator" w:id="0">
    <w:p w14:paraId="62D2CA6D" w14:textId="77777777" w:rsidR="003F5C4A" w:rsidRDefault="003F5C4A" w:rsidP="00A1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7BF2" w14:textId="5D7C70A1" w:rsidR="00A13934" w:rsidRDefault="00A13934">
    <w:pPr>
      <w:pStyle w:val="Header"/>
    </w:pPr>
    <w:r>
      <w:rPr>
        <w:noProof/>
      </w:rPr>
      <w:drawing>
        <wp:anchor distT="0" distB="0" distL="114300" distR="114300" simplePos="0" relativeHeight="251658240" behindDoc="1" locked="0" layoutInCell="1" allowOverlap="1" wp14:anchorId="09F9C4B5" wp14:editId="1C57F7CF">
          <wp:simplePos x="0" y="0"/>
          <wp:positionH relativeFrom="column">
            <wp:posOffset>0</wp:posOffset>
          </wp:positionH>
          <wp:positionV relativeFrom="paragraph">
            <wp:posOffset>0</wp:posOffset>
          </wp:positionV>
          <wp:extent cx="2667000" cy="1581150"/>
          <wp:effectExtent l="0" t="0" r="0" b="0"/>
          <wp:wrapTight wrapText="bothSides">
            <wp:wrapPolygon edited="0">
              <wp:start x="0" y="0"/>
              <wp:lineTo x="0" y="21340"/>
              <wp:lineTo x="21446" y="21340"/>
              <wp:lineTo x="21446" y="0"/>
              <wp:lineTo x="0" y="0"/>
            </wp:wrapPolygon>
          </wp:wrapTight>
          <wp:docPr id="381701185" name="Picture 1" descr="A close-up of a med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01185" name="Picture 1" descr="A close-up of a meda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67000" cy="1581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14AF"/>
    <w:multiLevelType w:val="multilevel"/>
    <w:tmpl w:val="6BB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08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85"/>
    <w:rsid w:val="002D01EC"/>
    <w:rsid w:val="003F5C4A"/>
    <w:rsid w:val="003F713C"/>
    <w:rsid w:val="00501274"/>
    <w:rsid w:val="00925BA7"/>
    <w:rsid w:val="00A13934"/>
    <w:rsid w:val="00D73385"/>
    <w:rsid w:val="00E300E4"/>
    <w:rsid w:val="00EB5152"/>
    <w:rsid w:val="00F4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1DAD"/>
  <w15:chartTrackingRefBased/>
  <w15:docId w15:val="{85D0F249-95ED-4AEC-B5E4-7830449F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385"/>
    <w:rPr>
      <w:rFonts w:eastAsiaTheme="majorEastAsia" w:cstheme="majorBidi"/>
      <w:color w:val="272727" w:themeColor="text1" w:themeTint="D8"/>
    </w:rPr>
  </w:style>
  <w:style w:type="paragraph" w:styleId="Title">
    <w:name w:val="Title"/>
    <w:basedOn w:val="Normal"/>
    <w:next w:val="Normal"/>
    <w:link w:val="TitleChar"/>
    <w:uiPriority w:val="10"/>
    <w:qFormat/>
    <w:rsid w:val="00D73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385"/>
    <w:pPr>
      <w:spacing w:before="160"/>
      <w:jc w:val="center"/>
    </w:pPr>
    <w:rPr>
      <w:i/>
      <w:iCs/>
      <w:color w:val="404040" w:themeColor="text1" w:themeTint="BF"/>
    </w:rPr>
  </w:style>
  <w:style w:type="character" w:customStyle="1" w:styleId="QuoteChar">
    <w:name w:val="Quote Char"/>
    <w:basedOn w:val="DefaultParagraphFont"/>
    <w:link w:val="Quote"/>
    <w:uiPriority w:val="29"/>
    <w:rsid w:val="00D73385"/>
    <w:rPr>
      <w:i/>
      <w:iCs/>
      <w:color w:val="404040" w:themeColor="text1" w:themeTint="BF"/>
    </w:rPr>
  </w:style>
  <w:style w:type="paragraph" w:styleId="ListParagraph">
    <w:name w:val="List Paragraph"/>
    <w:basedOn w:val="Normal"/>
    <w:uiPriority w:val="34"/>
    <w:qFormat/>
    <w:rsid w:val="00D73385"/>
    <w:pPr>
      <w:ind w:left="720"/>
      <w:contextualSpacing/>
    </w:pPr>
  </w:style>
  <w:style w:type="character" w:styleId="IntenseEmphasis">
    <w:name w:val="Intense Emphasis"/>
    <w:basedOn w:val="DefaultParagraphFont"/>
    <w:uiPriority w:val="21"/>
    <w:qFormat/>
    <w:rsid w:val="00D73385"/>
    <w:rPr>
      <w:i/>
      <w:iCs/>
      <w:color w:val="0F4761" w:themeColor="accent1" w:themeShade="BF"/>
    </w:rPr>
  </w:style>
  <w:style w:type="paragraph" w:styleId="IntenseQuote">
    <w:name w:val="Intense Quote"/>
    <w:basedOn w:val="Normal"/>
    <w:next w:val="Normal"/>
    <w:link w:val="IntenseQuoteChar"/>
    <w:uiPriority w:val="30"/>
    <w:qFormat/>
    <w:rsid w:val="00D73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385"/>
    <w:rPr>
      <w:i/>
      <w:iCs/>
      <w:color w:val="0F4761" w:themeColor="accent1" w:themeShade="BF"/>
    </w:rPr>
  </w:style>
  <w:style w:type="character" w:styleId="IntenseReference">
    <w:name w:val="Intense Reference"/>
    <w:basedOn w:val="DefaultParagraphFont"/>
    <w:uiPriority w:val="32"/>
    <w:qFormat/>
    <w:rsid w:val="00D73385"/>
    <w:rPr>
      <w:b/>
      <w:bCs/>
      <w:smallCaps/>
      <w:color w:val="0F4761" w:themeColor="accent1" w:themeShade="BF"/>
      <w:spacing w:val="5"/>
    </w:rPr>
  </w:style>
  <w:style w:type="paragraph" w:styleId="NormalWeb">
    <w:name w:val="Normal (Web)"/>
    <w:basedOn w:val="Normal"/>
    <w:uiPriority w:val="99"/>
    <w:semiHidden/>
    <w:unhideWhenUsed/>
    <w:rsid w:val="00D733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73385"/>
    <w:rPr>
      <w:b/>
      <w:bCs/>
    </w:rPr>
  </w:style>
  <w:style w:type="paragraph" w:styleId="Header">
    <w:name w:val="header"/>
    <w:basedOn w:val="Normal"/>
    <w:link w:val="HeaderChar"/>
    <w:uiPriority w:val="99"/>
    <w:unhideWhenUsed/>
    <w:rsid w:val="00A13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934"/>
  </w:style>
  <w:style w:type="paragraph" w:styleId="Footer">
    <w:name w:val="footer"/>
    <w:basedOn w:val="Normal"/>
    <w:link w:val="FooterChar"/>
    <w:uiPriority w:val="99"/>
    <w:unhideWhenUsed/>
    <w:rsid w:val="00A13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Tonya</dc:creator>
  <cp:keywords/>
  <dc:description/>
  <cp:lastModifiedBy>Mock, Dawn</cp:lastModifiedBy>
  <cp:revision>2</cp:revision>
  <dcterms:created xsi:type="dcterms:W3CDTF">2026-01-27T21:08:00Z</dcterms:created>
  <dcterms:modified xsi:type="dcterms:W3CDTF">2026-01-27T21:08:00Z</dcterms:modified>
</cp:coreProperties>
</file>